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A92" w:rsidRPr="003B505D" w:rsidRDefault="00CE5A92" w:rsidP="003B505D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05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ОБЖ для 8-9 классов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Рабочая программа – нормативн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управленческий документ, характеризующий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систему организации образовательной деятельности педагога.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основе следующих документов: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1.Закон «Об образовании».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2. Федерального компонента государственного стандарта основного общего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образования (Приказ МО РФ от 05.03.2004 №1089)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3. Программы общеобразовательных учреждений по «ОБЖ 5-9 классы </w:t>
      </w:r>
      <w:proofErr w:type="spellStart"/>
      <w:r w:rsidRPr="003B505D">
        <w:rPr>
          <w:rFonts w:ascii="Times New Roman" w:hAnsi="Times New Roman" w:cs="Times New Roman"/>
          <w:sz w:val="24"/>
          <w:szCs w:val="24"/>
        </w:rPr>
        <w:t>авторасоставителя</w:t>
      </w:r>
      <w:proofErr w:type="spellEnd"/>
      <w:r w:rsidRPr="003B505D">
        <w:rPr>
          <w:rFonts w:ascii="Times New Roman" w:hAnsi="Times New Roman" w:cs="Times New Roman"/>
          <w:sz w:val="24"/>
          <w:szCs w:val="24"/>
        </w:rPr>
        <w:t xml:space="preserve"> А.Т. Смирнова (издательство «Просвещение» 2016 г).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Для реализации программы используются учебники: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8 класс Смирнов А. Т. Основы безопасности жизнедеятельности: 8 </w:t>
      </w:r>
      <w:proofErr w:type="spellStart"/>
      <w:r w:rsidRPr="003B505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505D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3B505D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>ля</w:t>
      </w:r>
      <w:proofErr w:type="spellEnd"/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3B505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B505D">
        <w:rPr>
          <w:rFonts w:ascii="Times New Roman" w:hAnsi="Times New Roman" w:cs="Times New Roman"/>
          <w:sz w:val="24"/>
          <w:szCs w:val="24"/>
        </w:rPr>
        <w:t>. учреждений / А. Т. Смирнов, Б. О. Хренников; под общ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>ед. А. Т.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Смирнова. — 4-е изд. — М.: Просвещение, 2015.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9 класс Смирнов А. Т. Основы безопасности жизнедеятельности: 9 </w:t>
      </w:r>
      <w:proofErr w:type="spellStart"/>
      <w:r w:rsidRPr="003B505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505D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3B505D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>ля</w:t>
      </w:r>
      <w:proofErr w:type="spellEnd"/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3B505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B505D">
        <w:rPr>
          <w:rFonts w:ascii="Times New Roman" w:hAnsi="Times New Roman" w:cs="Times New Roman"/>
          <w:sz w:val="24"/>
          <w:szCs w:val="24"/>
        </w:rPr>
        <w:t>. учреждений / А. Т. Смирнов, Б. О. Хренников; под общ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>ед. А. Т.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Смирнова. — 2-е изд. — М.: Просвещение, 2015.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Настоящая программа представляет собой часть образовательной области ОБЖ и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3B505D">
        <w:rPr>
          <w:rFonts w:ascii="Times New Roman" w:hAnsi="Times New Roman" w:cs="Times New Roman"/>
          <w:sz w:val="24"/>
          <w:szCs w:val="24"/>
        </w:rPr>
        <w:t>предназначена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для обучающихся основной школы (5-9 классов).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Программа полностью реализует требования образовательного стандарта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«Безопасность жизнедеятельности»,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обеспечивает овладение обучающимися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минимума знаний в чрезвычайных ситуациях.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Цели курса: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Изучение правил обеспечения безопасности на транспорте;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Продолжение изучения правил пожарной безопасности, действий обучающихся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при пожаре;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 Ознакомление с опасностями, угрожающими человеку в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повседневной жизни, в опасных и чрезвычайных ситуациях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природного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>,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социального и техногенного характера;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Знакомство с мерами по профилактике травм в школьном возрасте;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Изучение и освоение основ медицинских знаний и правил оказания первой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медицинской помощи;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Иметь представление об основных видах здорового образа жизни;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Знать основные понятия и основные термины правил дорожного движения.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Основные задачи, решение которых обеспечивает достижение цели: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 дать: знания о здоровье и ЗОЖ; знания о правилах поведения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экстремальных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3B505D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>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научить: говорить, слушать, искать знания; оказать помощь;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воспитать: культуру мышления; культуру общения;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формировать: достоинство, нравственные убеждения;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 развить: способности, память, внимание; самоконтроль.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Курс «Основы безопасности жизнедеятельности» направлен на формирование у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обучающихся активных и сознательных действий в настоящем и будущем,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ориентированных на: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- улучшение собственного физического и психического здоровья;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- отказ в образе жизни от поведения, наносящего вред своему здоровью и здоровью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окружающих;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- нетерпимое отношение к неправильному гигиеническому поведению других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людей и к ухудшению условий окружающей среды, наносящих ущерб здоровью;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- сознательное участие в охране здоровья и формировании среды, способствующей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здоровью, особенно условий труда и быта;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- адекватное поведение в случае болезни, особенно хронической, направленной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на выздоровление.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lastRenderedPageBreak/>
        <w:t xml:space="preserve">Учебные вопросы распределяются с учетом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и психологических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особенностей обучающихся и уровня их подготовленности по другим основным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образовательным программам.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Структура курса и последовательность предъявления материала.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За основу проектирования структуры и содержания программы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модульный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принцип ее построения и комплексный подход к наполнению содержания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формирования у учащихся современного уровня культуры безопасности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жизнедеятельности, индивидуальной системы здорового образа жизни и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антитеррористического поведения.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Модульный принцип позволяет: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* эффективнее организовать учебно-воспитательный процесс в области безопасности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жизнедеятельности в различных регионах России с учетом их реальных особенностей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области безопасности, а также более полно использовать </w:t>
      </w:r>
      <w:proofErr w:type="spellStart"/>
      <w:r w:rsidRPr="003B505D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B505D">
        <w:rPr>
          <w:rFonts w:ascii="Times New Roman" w:hAnsi="Times New Roman" w:cs="Times New Roman"/>
          <w:sz w:val="24"/>
          <w:szCs w:val="24"/>
        </w:rPr>
        <w:t xml:space="preserve"> связи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3B505D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тематики ОБЖ.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* структурировать содержание рабочей программы.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Структурные компоненты программы представлены в двух учебных модулях,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3B505D">
        <w:rPr>
          <w:rFonts w:ascii="Times New Roman" w:hAnsi="Times New Roman" w:cs="Times New Roman"/>
          <w:sz w:val="24"/>
          <w:szCs w:val="24"/>
        </w:rPr>
        <w:t>охватывающих</w:t>
      </w:r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весь объем содержания, определенный для основной школы в области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безопасности жизнедеятельности. Каждый модуль содержит два раздела и шесть тем.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Модуль 1. Основы безопасности личности, общества и государства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Модуль 2. Основы медицинских знаний и здоровый образ жизни.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Изучение программы «Основы безопасности жизнедеятельности» в каждом классе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целесообразно заканчивать проведением практических занятий с целью закрепления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полученных знаний, умений и навыков по темам программы.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Логическим продолжением курса является внеурочная работа, которая включает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себя мероприятия, направленные на формирование навыков безопасного поведения и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навыков здорового образа жизни, проведение тренировочных эвакуаций по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>различным</w:t>
      </w:r>
      <w:proofErr w:type="gramEnd"/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вводным.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Место предмета «Основы безопасности жизнедеятельности» в учебном плане МБОУ СОШ </w:t>
      </w:r>
      <w:proofErr w:type="gramStart"/>
      <w:r w:rsidRPr="003B505D">
        <w:rPr>
          <w:rFonts w:ascii="Times New Roman" w:hAnsi="Times New Roman" w:cs="Times New Roman"/>
          <w:sz w:val="24"/>
          <w:szCs w:val="24"/>
        </w:rPr>
        <w:t xml:space="preserve">с.Бурангулово  </w:t>
      </w:r>
      <w:proofErr w:type="spellStart"/>
      <w:r w:rsidRPr="003B505D">
        <w:rPr>
          <w:rFonts w:ascii="Times New Roman" w:hAnsi="Times New Roman" w:cs="Times New Roman"/>
          <w:sz w:val="24"/>
          <w:szCs w:val="24"/>
        </w:rPr>
        <w:t>Абзелиловского</w:t>
      </w:r>
      <w:proofErr w:type="spellEnd"/>
      <w:proofErr w:type="gramEnd"/>
      <w:r w:rsidRPr="003B505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B505D">
        <w:rPr>
          <w:rFonts w:ascii="Times New Roman" w:hAnsi="Times New Roman" w:cs="Times New Roman"/>
          <w:sz w:val="24"/>
          <w:szCs w:val="24"/>
        </w:rPr>
        <w:t xml:space="preserve"> района РБ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Согласно учебному плану на изучение предмета отводится</w:t>
      </w:r>
    </w:p>
    <w:p w:rsidR="00CE5A92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 xml:space="preserve">8 класс (34 ч)              9 класс(33часа)                    </w:t>
      </w:r>
    </w:p>
    <w:p w:rsidR="00B92CF5" w:rsidRPr="003B505D" w:rsidRDefault="00CE5A92" w:rsidP="003B505D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B505D">
        <w:rPr>
          <w:rFonts w:ascii="Times New Roman" w:hAnsi="Times New Roman" w:cs="Times New Roman"/>
          <w:sz w:val="24"/>
          <w:szCs w:val="24"/>
        </w:rPr>
        <w:t>Срок реализации программы – 2 года.</w:t>
      </w:r>
    </w:p>
    <w:p w:rsidR="003B505D" w:rsidRPr="003B505D" w:rsidRDefault="003B505D" w:rsidP="003B505D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по ОБЖ 10-11 классы</w:t>
      </w:r>
    </w:p>
    <w:p w:rsidR="003B505D" w:rsidRPr="003B505D" w:rsidRDefault="003B505D" w:rsidP="003B505D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составлена на основе Федерального компонента государственных  образовательных стандартов начального общего, основного общего и среднего (полного) общего образования (Приказ Министерства образования и науки РФ от 05.03.2004 №1089 в редакции от 31.01.2012); Приказа Министерства образования и науки РФ от 31 марта </w:t>
      </w:r>
      <w:smartTag w:uri="urn:schemas-microsoft-com:office:smarttags" w:element="metricconverter">
        <w:smartTagPr>
          <w:attr w:name="ProductID" w:val="2014 г"/>
        </w:smartTagPr>
        <w:r w:rsidRPr="003B505D">
          <w:rPr>
            <w:rFonts w:ascii="Times New Roman" w:eastAsia="Times New Roman" w:hAnsi="Times New Roman" w:cs="Times New Roman"/>
            <w:sz w:val="24"/>
            <w:szCs w:val="24"/>
          </w:rPr>
          <w:t>2014 г</w:t>
        </w:r>
      </w:smartTag>
      <w:r w:rsidRPr="003B505D">
        <w:rPr>
          <w:rFonts w:ascii="Times New Roman" w:eastAsia="Times New Roman" w:hAnsi="Times New Roman" w:cs="Times New Roman"/>
          <w:sz w:val="24"/>
          <w:szCs w:val="24"/>
        </w:rPr>
        <w:t>. № 253 «Об утверждении федерального перечня учебников, рекомендуемых к исполнению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B505D">
        <w:rPr>
          <w:rFonts w:ascii="Times New Roman" w:eastAsia="Times New Roman" w:hAnsi="Times New Roman" w:cs="Times New Roman"/>
          <w:sz w:val="24"/>
          <w:szCs w:val="24"/>
        </w:rPr>
        <w:t>примерной программы среднего (полного) общего образования</w:t>
      </w:r>
      <w:r w:rsidRPr="003B505D">
        <w:rPr>
          <w:rFonts w:ascii="Times New Roman" w:eastAsia="Times New Roman" w:hAnsi="Times New Roman" w:cs="Times New Roman"/>
          <w:sz w:val="24"/>
          <w:szCs w:val="24"/>
        </w:rPr>
        <w:br/>
        <w:t>по основам безопасности жизнедеятельности</w:t>
      </w:r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>,</w:t>
      </w: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 учебного плана МБОУ СОШ </w:t>
      </w:r>
      <w:proofErr w:type="gramStart"/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с.Бурангулово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</w:rPr>
        <w:t>Абзелиловского</w:t>
      </w:r>
      <w:proofErr w:type="spellEnd"/>
      <w:proofErr w:type="gramEnd"/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 района РБ на 2019-2020 учебный год.</w:t>
      </w:r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B505D" w:rsidRPr="003B505D" w:rsidRDefault="003B505D" w:rsidP="003B505D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3B505D" w:rsidRPr="003B505D" w:rsidRDefault="003B505D" w:rsidP="003B505D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ОБЖ, которые определены стандартом.</w:t>
      </w: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 тематическом планировании реализованы требования федеральных законов: </w:t>
      </w:r>
      <w:proofErr w:type="gramStart"/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>«О защите населения и территорий от чрезвычайных ситуаций природного и техногенного характера», «О безопасности дорожного движения», «О гражданской обороне», «О воинской обязанности и военной службе»,  и постановлений Правительства РФ от 16 января 1995 года № 43 «О федеральной целевой программе «Создание и развитие Российской системы предупреждения и действий</w:t>
      </w:r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 xml:space="preserve"> в Ч.С.» и от 24 июля 1995г.</w:t>
      </w:r>
      <w:proofErr w:type="gramEnd"/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К</w:t>
      </w:r>
      <w:proofErr w:type="gramStart"/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>9</w:t>
      </w:r>
      <w:proofErr w:type="gramEnd"/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 738 «О порядке подготовки населения в области защиты от Ч.С.», с учётом содержания писем </w:t>
      </w:r>
      <w:proofErr w:type="spellStart"/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>минобрнауки</w:t>
      </w:r>
      <w:proofErr w:type="spellEnd"/>
      <w:r w:rsidRPr="003B505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от 19.12.2012 года №1067 «Об использовании учебников и учебных пособий в образовательном процессе».</w:t>
      </w: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основ безопасности жизнедеятельности на базовом уровне среднего (полного) общего образования направлено на достижение следующих целей: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ценностного отношения к человеческой жизни и здоровью; чувства уважения к героическому наследию Росс</w:t>
      </w:r>
      <w:proofErr w:type="gramStart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символике; патриотизма и долга по защите Отечества;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3B505D" w:rsidRPr="003B505D" w:rsidRDefault="003B505D" w:rsidP="003B505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 общеобразовательных учреждений Российской Федерации предусматривает изучение учебного предмета «Основы безопасности жизнедеятельности» в 10 классе  в количестве 34 часа, из расчета 1 час в неделю, в 11 классе в количестве 33 часа, из расчета 1 час в неделю.</w:t>
      </w:r>
    </w:p>
    <w:p w:rsidR="003B505D" w:rsidRPr="003B505D" w:rsidRDefault="003B505D" w:rsidP="003B505D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B505D" w:rsidRPr="003B505D" w:rsidRDefault="003B505D" w:rsidP="003B505D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Основное содержание программы</w:t>
      </w:r>
    </w:p>
    <w:p w:rsidR="003B505D" w:rsidRPr="003B505D" w:rsidRDefault="003B505D" w:rsidP="003B505D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B505D" w:rsidRPr="003B505D" w:rsidRDefault="003B505D" w:rsidP="003B505D">
      <w:pPr>
        <w:keepNext/>
        <w:spacing w:after="0" w:line="240" w:lineRule="auto"/>
        <w:ind w:right="-28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Обеспечение личной безопасности и сохранение здоровья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Здоровье и здоровый образ жизни. Общие понятия о здоровье. Здоровый образ жизни – основа укрепления и сохранения личного здоровья.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>Факторы, способствующие укреплению здоровья</w:t>
      </w:r>
      <w:r w:rsidRPr="003B505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 Двигательная активность и закаливание организма. Занятия физической культурой.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>Вредные привычки (употребление алкоголя, курение, употребление наркотиков) и их социальные последствия.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Курение и его влияние на состояние здоровья. Табачный дым и его составные части. Влияние курения на нервную систему, </w:t>
      </w:r>
      <w:proofErr w:type="spellStart"/>
      <w:proofErr w:type="gramStart"/>
      <w:r w:rsidRPr="003B505D">
        <w:rPr>
          <w:rFonts w:ascii="Times New Roman" w:eastAsia="Times New Roman" w:hAnsi="Times New Roman" w:cs="Times New Roman"/>
          <w:sz w:val="24"/>
          <w:szCs w:val="24"/>
        </w:rPr>
        <w:t>сердечно-сосудистую</w:t>
      </w:r>
      <w:proofErr w:type="spellEnd"/>
      <w:proofErr w:type="gramEnd"/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 систему. Пассивное курение и его влияние на здоровье.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Наркотики. Наркомания и токсикомания, общие понятия и определения. Социальные последствия пристрастия к наркотикам. Профилактика наркомании. </w:t>
      </w:r>
    </w:p>
    <w:p w:rsidR="003B505D" w:rsidRPr="003B505D" w:rsidRDefault="003B505D" w:rsidP="003B505D">
      <w:pPr>
        <w:keepNext/>
        <w:keepLines/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>Репродуктивное здоровье как составляющая часть здоровья человека и общества.</w:t>
      </w:r>
    </w:p>
    <w:p w:rsidR="003B505D" w:rsidRPr="003B505D" w:rsidRDefault="003B505D" w:rsidP="003B505D">
      <w:pPr>
        <w:keepNext/>
        <w:keepLines/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инфекционные болезни, их классификация и профилактика. </w:t>
      </w:r>
    </w:p>
    <w:p w:rsidR="003B505D" w:rsidRPr="003B505D" w:rsidRDefault="003B505D" w:rsidP="003B505D">
      <w:pPr>
        <w:keepNext/>
        <w:keepLines/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>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</w: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505D" w:rsidRPr="003B505D" w:rsidRDefault="003B505D" w:rsidP="003B505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505D" w:rsidRPr="003B505D" w:rsidRDefault="003B505D" w:rsidP="003B505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Государственная система обеспечения безопасности населения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Правила поведения в условиях чрезвычайных ситуаций природного и техногенного характера.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 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Единая государственная система предупреждения и ликвидации чрезвычайных ситуаций (РСЧС)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РСЧС, история ее создания, предназначение, структура, задачи, решаемые по защите населения от чрезвычайных ситуаций. </w:t>
      </w:r>
    </w:p>
    <w:p w:rsidR="003B505D" w:rsidRPr="003B505D" w:rsidRDefault="003B505D" w:rsidP="003B505D">
      <w:pPr>
        <w:keepNext/>
        <w:spacing w:before="240"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530255322"/>
      <w:bookmarkStart w:id="2" w:name="_Toc530256677"/>
      <w:bookmarkStart w:id="3" w:name="_Toc530257815"/>
      <w:r w:rsidRPr="003B505D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 оборона — составная часть обороноспособности страны.</w:t>
      </w:r>
      <w:bookmarkEnd w:id="1"/>
      <w:bookmarkEnd w:id="2"/>
      <w:bookmarkEnd w:id="3"/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оборона, основные понятия и определения, задачи гражданской обороны.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 и органы управления гражданской обороной.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средства поражения и их поражающие факторы. Мероприятия по защите населения.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Оповещение и информирование населения об опасностях, возникающих в чрезвычайных ситуациях военного и мирного времени.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инженерной защиты населения от поражающих факторов ЧС мирного и военного времени.  </w:t>
      </w: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гражданской обороны в общеобразовательном учреждении, ее предназначение. </w:t>
      </w: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</w:t>
      </w: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основы организации защиты населения Российской Федерации от чрезвычайных ситуаций мирного времени. </w:t>
      </w:r>
    </w:p>
    <w:p w:rsidR="003B505D" w:rsidRPr="003B505D" w:rsidRDefault="003B505D" w:rsidP="003B505D">
      <w:pPr>
        <w:keepNext/>
        <w:spacing w:before="240" w:after="0" w:line="240" w:lineRule="auto"/>
        <w:ind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Основы  военной службы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История создания Вооруженных Сил России.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Организация вооруженных сил Московского государства в 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XIV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—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XV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веках. Военная реформа Ивана Грозного в середине 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XVI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века. Военная реформа Петра 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создание регулярной армии, ее особенности. Военные реформы в России во второй половине 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XIX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века, создание массовой армии.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Создание советских Вооруженных Сил, их структура и предназначение.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Вооруженные Силы Российской Федерации, основные предпосылки проведения военной реформы.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Организационная структура Вооруженных Сил.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Виды Вооруженных Сил Российской Федерации, рода Вооруженных Сил Российской Федерации, рода войск.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Сухопутные войска: история создания, предназначение, структура.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Военно-Воздушные Силы: история создания, предназначение, структура.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Военно-Морской Флот, история создания, предназначение, структура.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Ракетные войска стратегического назначения: история создания, предназначение, структура.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Космические войска: история создания, предназначение, структура.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Воздушно-десантные войска: история создания, предназначение, структура.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 войска гражданской обороны МЧС Росси. Их состав и предназначение.</w:t>
      </w:r>
    </w:p>
    <w:p w:rsidR="003B505D" w:rsidRPr="003B505D" w:rsidRDefault="003B505D" w:rsidP="003B505D">
      <w:pPr>
        <w:keepNext/>
        <w:spacing w:before="240" w:after="0" w:line="240" w:lineRule="auto"/>
        <w:ind w:right="-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Toc530255337"/>
      <w:bookmarkStart w:id="5" w:name="_Toc530256692"/>
      <w:bookmarkStart w:id="6" w:name="_Toc530257830"/>
      <w:r w:rsidRPr="003B505D">
        <w:rPr>
          <w:rFonts w:ascii="Times New Roman" w:eastAsia="Times New Roman" w:hAnsi="Times New Roman" w:cs="Times New Roman"/>
          <w:b/>
          <w:bCs/>
          <w:sz w:val="24"/>
          <w:szCs w:val="24"/>
        </w:rPr>
        <w:t>Воинская обязанность</w:t>
      </w:r>
      <w:bookmarkEnd w:id="4"/>
      <w:bookmarkEnd w:id="5"/>
      <w:bookmarkEnd w:id="6"/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</w:t>
      </w: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воинскому учету. Организация медицинского освидетельствования граждан при первоначальной постановке на воинский учет.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Добровольная подготовка граждан к военной службе. Основные направления добровольной подготовки граждан к военной службе. 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Правовые основы военной службы. Призыв на военную службу. Особенности прохождения военной службы по призыву.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Прохождение военной службы по контракту. Требования, предъявляемые к гражданам, поступающим на военную службу по контракту.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Альтернативная гражданская служба. Требования, предъявляемые к гражданам, для прохождения альтернативной гражданской службы.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военнослужащих.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Общие, должностные и специальные обязанности военнослужащих.  Особенности воинской деятельности в различных видах Вооруженных Сил и родах войск.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воинской деятельности, предъявляемые к моральным, индивидуально-психологическим и профессиональным</w:t>
      </w:r>
      <w:r w:rsidRPr="003B50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качествам гражданина.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Воинская дисциплина, ее сущность и значение. Дисциплинарные взыскания, налагаемые на солдат и матросов, проходящих военную службу по призыву.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Уголовная ответственность за преступления против военной службы (неисполнение приказа, нарушение уставных правил взаимоотношений между военнослужащими, самовольное оставление части и др.).</w:t>
      </w:r>
    </w:p>
    <w:p w:rsidR="003B505D" w:rsidRPr="003B505D" w:rsidRDefault="003B505D" w:rsidP="003B505D">
      <w:pPr>
        <w:keepNext/>
        <w:spacing w:before="240" w:after="0" w:line="240" w:lineRule="auto"/>
        <w:ind w:right="-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Toc530255328"/>
      <w:bookmarkStart w:id="8" w:name="_Toc530256683"/>
      <w:bookmarkStart w:id="9" w:name="_Toc530257821"/>
      <w:r w:rsidRPr="003B50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Воинские символы и боевые традиции Вооруженных Сил </w:t>
      </w:r>
      <w:bookmarkEnd w:id="7"/>
      <w:bookmarkEnd w:id="8"/>
      <w:bookmarkEnd w:id="9"/>
    </w:p>
    <w:p w:rsidR="003B505D" w:rsidRPr="003B505D" w:rsidRDefault="003B505D" w:rsidP="003B505D">
      <w:pPr>
        <w:keepNext/>
        <w:spacing w:before="240"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Дни воинской славы России — Дни славных побед.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формы увековечения памяти российских воинов, отличившихся в сражениях, связанных с днями воинской славы России.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Дружба, войсковое товарищество — основа боевой готовности частей и подразделений.</w:t>
      </w:r>
    </w:p>
    <w:p w:rsidR="003B505D" w:rsidRPr="003B505D" w:rsidRDefault="003B505D" w:rsidP="003B505D">
      <w:pPr>
        <w:keepNext/>
        <w:spacing w:before="240"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0" w:name="_Toc530255329"/>
      <w:bookmarkStart w:id="11" w:name="_Toc530256684"/>
      <w:bookmarkStart w:id="12" w:name="_Toc530257822"/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bookmarkEnd w:id="10"/>
      <w:bookmarkEnd w:id="11"/>
      <w:bookmarkEnd w:id="12"/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>Боевое Знамя воинской части — символ воинской чести, доблести и славы. Ритуал вручения Боевого Знамени воинской части, порядок его хранения и содержания.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Ордена — почетные награды за воинские отличия и заслуги в бою и военной службе.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Ритуал приведения к военной присяге. Ритуал вручения Боевого Знамени воинской части. Вручение личному составу вооружения и военной техники. Проводы военнослужащих, уволенных в запас или отставку.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Военно-профессиональная ориентация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Ориентация на овладение военно-учетными специальностями. Военная служба по призыву как этап профессиональной карьеры. Ориентация на </w:t>
      </w:r>
      <w:proofErr w:type="gramStart"/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программам</w:t>
      </w:r>
      <w:proofErr w:type="gramEnd"/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 офицеров запаса на военных кафедрах учреждений высшего профессионального образования. 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образовательных учреждений военного профессионального образования.</w:t>
      </w:r>
    </w:p>
    <w:p w:rsidR="003B505D" w:rsidRPr="003B505D" w:rsidRDefault="003B505D" w:rsidP="003B505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приема граждан в учреждения военного профессионального образования.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основ безопасности жизнедеятельности на базовом уровне ученик должен: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задачи государственных служб по защите населения и территорий от чрезвычайных ситуаций;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основы российского законодательства об обороне государства и воинской обязанности граждан;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и предназначение Вооруженных Сил Российской Федерации;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требования, предъявляемые военной службой к уровню подготовки призывника;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предназначение, структуру и задачи РСЧС;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предназначение, структуру и задачи гражданской обороны;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19.10.2009 N 427)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способами защиты населения от чрезвычайных ситуаций природного и техногенного характера;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навыками в области гражданской обороны;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средствами индивидуальной и коллективной защиты;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уровень своей подготовки и осуществлять осознанное самоопределение по отношению к военной службе;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приобретенные знания и умения в практической деятельности и повседневной жизни </w:t>
      </w:r>
      <w:proofErr w:type="gramStart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ведения здорового образа жизни;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оказания первой медицинской помощи;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в себе духовных и физических качеств, необходимых для военной службы;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обращения в случае необходимости в службы экстренной помощи;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19.10.2009 N 427)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оценивать транспортные ситуации, опасные для жизни и здоровья;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19.10.2009 N 427)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19.10.2009 N 427)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3B505D" w:rsidRPr="003B505D" w:rsidRDefault="003B505D" w:rsidP="003B505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Приказом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B5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10.11.2011 N 2643)</w:t>
      </w:r>
    </w:p>
    <w:p w:rsidR="003B505D" w:rsidRPr="003B505D" w:rsidRDefault="003B505D" w:rsidP="003B505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505D" w:rsidRPr="003B505D" w:rsidRDefault="003B505D" w:rsidP="003B505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sz w:val="24"/>
          <w:szCs w:val="24"/>
        </w:rPr>
        <w:t>Обучение ведется по учебникам:</w:t>
      </w:r>
      <w:r w:rsidRPr="003B5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505D" w:rsidRPr="003B505D" w:rsidRDefault="003B505D" w:rsidP="003B505D">
      <w:pPr>
        <w:widowControl w:val="0"/>
        <w:numPr>
          <w:ilvl w:val="0"/>
          <w:numId w:val="1"/>
        </w:numPr>
        <w:spacing w:after="0" w:line="24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Основы безопасности жизнедеятельности: 10-й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.: учеб</w:t>
      </w:r>
      <w:proofErr w:type="gramStart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ля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общеобразоват</w:t>
      </w:r>
      <w:proofErr w:type="spellEnd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учреждений А.Т. Смирнов Москва «Просвещение» 2015 г. </w:t>
      </w:r>
    </w:p>
    <w:p w:rsidR="003B505D" w:rsidRPr="003B505D" w:rsidRDefault="003B505D" w:rsidP="003B505D">
      <w:pPr>
        <w:widowControl w:val="0"/>
        <w:numPr>
          <w:ilvl w:val="0"/>
          <w:numId w:val="1"/>
        </w:numPr>
        <w:spacing w:after="0" w:line="24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Основы безопасности жизнедеятельности: 11-й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.: учеб</w:t>
      </w:r>
      <w:proofErr w:type="gramStart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ля </w:t>
      </w:r>
      <w:proofErr w:type="spellStart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общеобразоват</w:t>
      </w:r>
      <w:proofErr w:type="spellEnd"/>
      <w:r w:rsidRPr="003B50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учреждений А.Т. Смирнов Москва «Просвещение» 2015 г. </w:t>
      </w:r>
    </w:p>
    <w:p w:rsidR="003B505D" w:rsidRPr="003B505D" w:rsidRDefault="003B505D" w:rsidP="003B505D">
      <w:pPr>
        <w:widowControl w:val="0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учебных часов, на которое рассчитана программа:</w:t>
      </w: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 xml:space="preserve">В 10 классе – 34 часа </w:t>
      </w:r>
      <w:proofErr w:type="gramStart"/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 xml:space="preserve">1 час в неделю) </w:t>
      </w: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 xml:space="preserve">В 11 классе – 33 часа </w:t>
      </w:r>
      <w:proofErr w:type="gramStart"/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3B505D">
        <w:rPr>
          <w:rFonts w:ascii="Times New Roman" w:eastAsia="Times New Roman" w:hAnsi="Times New Roman" w:cs="Times New Roman"/>
          <w:bCs/>
          <w:sz w:val="24"/>
          <w:szCs w:val="24"/>
        </w:rPr>
        <w:t xml:space="preserve">1 час в неделю) </w:t>
      </w:r>
    </w:p>
    <w:p w:rsidR="003B505D" w:rsidRPr="003B505D" w:rsidRDefault="003B505D" w:rsidP="003B505D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B505D" w:rsidRPr="003B505D" w:rsidRDefault="003B505D" w:rsidP="003B50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B505D" w:rsidRPr="00CE5A92" w:rsidRDefault="003B505D" w:rsidP="003B50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75B">
        <w:rPr>
          <w:rFonts w:ascii="Times New Roman" w:eastAsia="Times New Roman" w:hAnsi="Times New Roman" w:cs="Calibri"/>
          <w:b/>
          <w:sz w:val="28"/>
          <w:szCs w:val="28"/>
        </w:rPr>
        <w:br w:type="page"/>
      </w:r>
    </w:p>
    <w:sectPr w:rsidR="003B505D" w:rsidRPr="00CE5A92" w:rsidSect="003B505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252EF"/>
    <w:multiLevelType w:val="hybridMultilevel"/>
    <w:tmpl w:val="0084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A92"/>
    <w:rsid w:val="003B505D"/>
    <w:rsid w:val="008708A2"/>
    <w:rsid w:val="00B92CF5"/>
    <w:rsid w:val="00CE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2835</Words>
  <Characters>16165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нурсиля</dc:creator>
  <cp:lastModifiedBy>Home</cp:lastModifiedBy>
  <cp:revision>3</cp:revision>
  <dcterms:created xsi:type="dcterms:W3CDTF">2020-01-20T14:26:00Z</dcterms:created>
  <dcterms:modified xsi:type="dcterms:W3CDTF">2020-01-21T05:54:00Z</dcterms:modified>
</cp:coreProperties>
</file>